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C84" w:rsidRPr="00C52C84" w:rsidRDefault="00C52C84" w:rsidP="00C52C84">
      <w:pPr>
        <w:widowControl w:val="0"/>
        <w:autoSpaceDE w:val="0"/>
        <w:autoSpaceDN w:val="0"/>
        <w:adjustRightInd w:val="0"/>
        <w:spacing w:after="160"/>
        <w:contextualSpacing/>
        <w:jc w:val="right"/>
        <w:rPr>
          <w:rFonts w:cs="Times New Roman"/>
          <w:b/>
          <w:bCs/>
          <w:noProof w:val="0"/>
          <w:lang w:val="en-US"/>
        </w:rPr>
      </w:pPr>
      <w:r w:rsidRPr="00C52C84">
        <w:rPr>
          <w:rFonts w:cs="Times New Roman"/>
          <w:b/>
          <w:bCs/>
          <w:noProof w:val="0"/>
          <w:lang w:val="en-US"/>
        </w:rPr>
        <w:t>Rita Aveniņa</w:t>
      </w:r>
    </w:p>
    <w:p w:rsidR="00C52C84" w:rsidRPr="00C52C84" w:rsidRDefault="00C52C84" w:rsidP="00C52C84">
      <w:pPr>
        <w:widowControl w:val="0"/>
        <w:autoSpaceDE w:val="0"/>
        <w:autoSpaceDN w:val="0"/>
        <w:adjustRightInd w:val="0"/>
        <w:spacing w:after="160"/>
        <w:contextualSpacing/>
        <w:jc w:val="right"/>
        <w:rPr>
          <w:rFonts w:cs="Times New Roman"/>
          <w:b/>
          <w:bCs/>
          <w:noProof w:val="0"/>
          <w:lang w:val="en-US"/>
        </w:rPr>
      </w:pPr>
      <w:r w:rsidRPr="00C52C84">
        <w:rPr>
          <w:rFonts w:cs="Times New Roman"/>
          <w:b/>
          <w:bCs/>
          <w:noProof w:val="0"/>
          <w:lang w:val="en-US"/>
        </w:rPr>
        <w:t>Jelgavas Valsts ģimnāzija</w:t>
      </w:r>
    </w:p>
    <w:p w:rsidR="00AE2CBB" w:rsidRDefault="00AE2CBB" w:rsidP="00C52C84">
      <w:pPr>
        <w:widowControl w:val="0"/>
        <w:autoSpaceDE w:val="0"/>
        <w:autoSpaceDN w:val="0"/>
        <w:adjustRightInd w:val="0"/>
        <w:spacing w:line="244" w:lineRule="auto"/>
        <w:jc w:val="center"/>
        <w:rPr>
          <w:rFonts w:cs="Times New Roman"/>
          <w:b/>
          <w:bCs/>
          <w:noProof w:val="0"/>
          <w:lang w:val="en-US"/>
        </w:rPr>
      </w:pPr>
    </w:p>
    <w:p w:rsidR="00C52C84" w:rsidRPr="00C52C84" w:rsidRDefault="00C52C84" w:rsidP="00C52C84">
      <w:pPr>
        <w:widowControl w:val="0"/>
        <w:autoSpaceDE w:val="0"/>
        <w:autoSpaceDN w:val="0"/>
        <w:adjustRightInd w:val="0"/>
        <w:spacing w:line="244" w:lineRule="auto"/>
        <w:jc w:val="center"/>
        <w:rPr>
          <w:rFonts w:cs="Times New Roman"/>
          <w:b/>
          <w:bCs/>
          <w:noProof w:val="0"/>
          <w:lang w:val="en-US"/>
        </w:rPr>
      </w:pPr>
      <w:r w:rsidRPr="00C52C84">
        <w:rPr>
          <w:rFonts w:cs="Times New Roman"/>
          <w:b/>
          <w:bCs/>
          <w:noProof w:val="0"/>
          <w:lang w:val="en-US"/>
        </w:rPr>
        <w:t>Tilti, kas vieno, sienas, kas šķir</w:t>
      </w:r>
    </w:p>
    <w:p w:rsidR="00C52C84" w:rsidRPr="00C52C84" w:rsidRDefault="00C52C84" w:rsidP="00C52C84">
      <w:pPr>
        <w:widowControl w:val="0"/>
        <w:autoSpaceDE w:val="0"/>
        <w:autoSpaceDN w:val="0"/>
        <w:adjustRightInd w:val="0"/>
        <w:spacing w:line="244" w:lineRule="auto"/>
        <w:jc w:val="center"/>
        <w:rPr>
          <w:rFonts w:cs="Times New Roman"/>
          <w:b/>
          <w:bCs/>
          <w:noProof w:val="0"/>
          <w:lang w:val="en-US"/>
        </w:rPr>
      </w:pPr>
    </w:p>
    <w:p w:rsidR="00C52C84" w:rsidRPr="00C52C84" w:rsidRDefault="00C52C84" w:rsidP="00C52C84">
      <w:pPr>
        <w:widowControl w:val="0"/>
        <w:autoSpaceDE w:val="0"/>
        <w:autoSpaceDN w:val="0"/>
        <w:adjustRightInd w:val="0"/>
        <w:spacing w:line="244" w:lineRule="auto"/>
        <w:ind w:firstLine="720"/>
        <w:jc w:val="both"/>
        <w:rPr>
          <w:rFonts w:cs="Times New Roman"/>
          <w:noProof w:val="0"/>
          <w:lang w:val="en-US"/>
        </w:rPr>
      </w:pPr>
      <w:r w:rsidRPr="00C52C84">
        <w:rPr>
          <w:rFonts w:cs="Times New Roman"/>
          <w:noProof w:val="0"/>
          <w:lang w:val="en-US"/>
        </w:rPr>
        <w:t>Domājot par šo tēmu, man prātā nāca daudzi, neskaitāmi jautājumi un pārdomas. Tā, piemēram, sabiedrībai traucē mūžīgie vēsturiskie aizspriedumi – tas jau ir invalīds. Paraolimpiešus mēs ceļam godā tikai tad, kad Latvijai izcīna medaļas, bet ikdienā  mēs šos cilvēkus neatceramies. Un kuri vecāki gribēs sev bērniņu – invalīdu?   Kāda ir iejūtības audzināšana ģimenē pret citu nelaimi? Ģimene ir galvenais atbalsts šiem īpašajiem cilvēkiem. Sabiedrība – vai atbalsta šos cilvēkus, vai tomēr noraida, ignorē? Kā šiem bērniem un jauniešiem veidot attiecības ar vienaudžiem? Tie ir jautājumi, kurus es vēlētos izklāstīt savā domrakstā.</w:t>
      </w:r>
    </w:p>
    <w:p w:rsidR="00C52C84" w:rsidRPr="00C52C84" w:rsidRDefault="00C52C84" w:rsidP="00C52C84">
      <w:pPr>
        <w:widowControl w:val="0"/>
        <w:autoSpaceDE w:val="0"/>
        <w:autoSpaceDN w:val="0"/>
        <w:adjustRightInd w:val="0"/>
        <w:spacing w:line="244" w:lineRule="auto"/>
        <w:ind w:firstLine="720"/>
        <w:jc w:val="both"/>
        <w:rPr>
          <w:rFonts w:cs="Times New Roman"/>
          <w:noProof w:val="0"/>
          <w:lang w:val="en-US"/>
        </w:rPr>
      </w:pPr>
      <w:r w:rsidRPr="00C52C84">
        <w:rPr>
          <w:rFonts w:cs="Times New Roman"/>
          <w:noProof w:val="0"/>
          <w:lang w:val="en-US"/>
        </w:rPr>
        <w:t xml:space="preserve">Katra bērniņa ienākšana ģimenē ir īpaši gaidīts un jauks brīdis. Bērniņa ienākšana ir kā dāvanas atvēršana. Kāds neviltots prieks un laime, kad saņem dāvanā ilgi kāroto un izsapņoto dāvaniņu. Bet, ja šī dāvana nepatīk? Atdot atpakaļ dāvinātājam? Diez vai. Ja bērniņš piedzimst veselīgs un attīstījies – lielākas laimes vecākiem nav. Bet, ja nu bērniņš piedzimst nevesels? Ģimenei tā ir traģēdija, neziņa, ko tagad iesākt. Citas ģimenes šos īpašos bērniņus uztver kā dzīves pārbaudījumu. Esmu lasījusi par tādām ģimenēm, kā arī ar šādiem bērniņiem veidojusi saskarsmi. Jā, viņi ir citādi nekā es. Bet tāpēc tas nepadara mani par labāku vai viņus par sliktākiem. Viņi ir citādi. Lai vai kā, bet savās ģimenēs viņi arī ir meitas un dēli saviem vecākiem, tāpat kā es un brālis savējiem. Kur citur mūs sapratīs un mīlēs, ja ne ģimenē. Ģimene ir tā vieta, kur varam justies labi, droši, mīlēti un saprasti. Tieši tādēļ ļoti cienu un apbrīnoju tās ģimenes, kuras audzina īpašos bērniņus. </w:t>
      </w:r>
    </w:p>
    <w:p w:rsidR="00C52C84" w:rsidRPr="00C52C84" w:rsidRDefault="00C52C84" w:rsidP="00C52C84">
      <w:pPr>
        <w:widowControl w:val="0"/>
        <w:autoSpaceDE w:val="0"/>
        <w:autoSpaceDN w:val="0"/>
        <w:adjustRightInd w:val="0"/>
        <w:spacing w:line="244" w:lineRule="auto"/>
        <w:ind w:firstLine="720"/>
        <w:jc w:val="both"/>
        <w:rPr>
          <w:rFonts w:cs="Times New Roman"/>
          <w:noProof w:val="0"/>
          <w:lang w:val="en-US"/>
        </w:rPr>
      </w:pPr>
      <w:r w:rsidRPr="00C52C84">
        <w:rPr>
          <w:rFonts w:cs="Times New Roman"/>
          <w:noProof w:val="0"/>
          <w:lang w:val="en-US"/>
        </w:rPr>
        <w:t xml:space="preserve">Lielākā daļa sabiedrības gan, manuprāt, tik ļoti nemīl un neiedziļinās šo īpašo bērnu un jauniešu problēmās. Protams, mums ir daudz dažādu atbalsta pasākumu, labdarības akciju, bet pārsvarā par tādām dzirdam tikai Ziemassvētkos. Ikdienā nemaz tik daudz par šiem īpašajiem bērniem un jauniešiem nedzirdam. </w:t>
      </w:r>
    </w:p>
    <w:p w:rsidR="00C52C84" w:rsidRPr="00C52C84" w:rsidRDefault="00C52C84" w:rsidP="00C52C84">
      <w:pPr>
        <w:widowControl w:val="0"/>
        <w:autoSpaceDE w:val="0"/>
        <w:autoSpaceDN w:val="0"/>
        <w:adjustRightInd w:val="0"/>
        <w:spacing w:line="244" w:lineRule="auto"/>
        <w:ind w:firstLine="720"/>
        <w:jc w:val="both"/>
        <w:rPr>
          <w:rFonts w:cs="Times New Roman"/>
          <w:noProof w:val="0"/>
          <w:lang w:val="en-US"/>
        </w:rPr>
      </w:pPr>
      <w:r w:rsidRPr="00C52C84">
        <w:rPr>
          <w:rFonts w:cs="Times New Roman"/>
          <w:noProof w:val="0"/>
          <w:lang w:val="en-US"/>
        </w:rPr>
        <w:t xml:space="preserve">Ļoti sāpīgs, manuprāt, ir jautājums par saskarsmi ar vienaudžiem. Vienaudži mēdz apsmiet cits citu, bet, ja tu vēl esi atšķirīgs no citiem, tad gan jābūt gatavam uz bikliem, kautrīgiem skatieniem un aprunāšanu. Pirmo reizi sastapos ar īpašajiem bērniņiem, būdama ar mammu rehabilitācijas centrā ‘Vaivari”. Šie bērni bija ļoti draudzīgi, nāca man klāt, gribēja draudzēties, runāties. Man tas likās pašsaprotami, ka tāda pati meitene kā es grib ar mani runāt. Kas tur īpašs, ka ratiņkrēslā? Es to neuzsvēru kā neko briesmīgu. Vēlāk es mācījos skolā, kur bija šādi īpaši bērniņi. Mēs bijām laba klase – dažādi, bet draudzīgi un saticīgi. Arī tagad es turpinu uzturēt kontaktus ar saviem bijušajiem klasesbiedriem – īpašajiem jauniešiem. Viņi visi ir jauki un mīļi.  </w:t>
      </w:r>
    </w:p>
    <w:p w:rsidR="00C52C84" w:rsidRPr="00C52C84" w:rsidRDefault="00C52C84" w:rsidP="00C52C84">
      <w:pPr>
        <w:widowControl w:val="0"/>
        <w:autoSpaceDE w:val="0"/>
        <w:autoSpaceDN w:val="0"/>
        <w:adjustRightInd w:val="0"/>
        <w:spacing w:line="244" w:lineRule="auto"/>
        <w:ind w:firstLine="720"/>
        <w:jc w:val="both"/>
        <w:rPr>
          <w:rFonts w:ascii="Times" w:hAnsi="Times" w:cs="Times"/>
          <w:noProof w:val="0"/>
          <w:sz w:val="22"/>
          <w:szCs w:val="22"/>
          <w:lang w:val="en-US"/>
        </w:rPr>
      </w:pPr>
      <w:r w:rsidRPr="00C52C84">
        <w:rPr>
          <w:rFonts w:cs="Times New Roman"/>
          <w:noProof w:val="0"/>
          <w:lang w:val="en-US"/>
        </w:rPr>
        <w:t>Tilti – manuprāt, ir iejūtība, pozitīva saskarsme ar šiem īpašajiem cilvēkiem. Tā ir prasme pasniegt roku un pieņemt mūsu pulkā šos īpašos cilvēkus, veidot ar viņiem draudzīgas attiecības. Tas ir ceļš mums pie viņiem. Sienas – ignorēšana, izlikšanās, ka tādu cilvēku mūsu starpā, sabiedrībā nav. Mans novēlējums – veidosim vairāk tiltus un nojauksim šīs bezjēdzīgās sienas!</w:t>
      </w:r>
    </w:p>
    <w:p w:rsidR="007E67F4" w:rsidRDefault="00AE2CBB"/>
    <w:sectPr w:rsidR="007E67F4" w:rsidSect="000807F9">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C52C84"/>
    <w:rsid w:val="000C55AB"/>
    <w:rsid w:val="00AE2CBB"/>
    <w:rsid w:val="00C52C8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C98"/>
    <w:rPr>
      <w:rFonts w:ascii="Times New Roman" w:hAnsi="Times New Roman"/>
      <w:noProof/>
      <w:lang w:val="lv-LV"/>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467</Words>
  <Characters>2668</Characters>
  <Application>Microsoft Office Word</Application>
  <DocSecurity>0</DocSecurity>
  <Lines>22</Lines>
  <Paragraphs>6</Paragraphs>
  <ScaleCrop>false</ScaleCrop>
  <Company/>
  <LinksUpToDate>false</LinksUpToDate>
  <CharactersWithSpaces>3129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dcterms:created xsi:type="dcterms:W3CDTF">2018-04-10T10:53:00Z</dcterms:created>
  <dcterms:modified xsi:type="dcterms:W3CDTF">2018-05-10T05:59:00Z</dcterms:modified>
</cp:coreProperties>
</file>